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10884" w:type="dxa"/>
        <w:tblBorders>
          <w:bottom w:val="single" w:sz="4" w:space="0" w:color="auto"/>
        </w:tblBorders>
        <w:tblLayout w:type="fixed"/>
        <w:tblLook w:val="0000"/>
      </w:tblPr>
      <w:tblGrid>
        <w:gridCol w:w="3805"/>
        <w:gridCol w:w="2423"/>
        <w:gridCol w:w="4656"/>
      </w:tblGrid>
      <w:tr w:rsidR="00161835" w:rsidRPr="004B0B05" w:rsidTr="00CC7149">
        <w:trPr>
          <w:trHeight w:hRule="exact" w:val="1707"/>
        </w:trPr>
        <w:tc>
          <w:tcPr>
            <w:tcW w:w="3805" w:type="dxa"/>
          </w:tcPr>
          <w:p w:rsidR="00161835" w:rsidRDefault="00161835" w:rsidP="00CC7149">
            <w:pPr>
              <w:pStyle w:val="NoSpacing"/>
              <w:ind w:left="0"/>
              <w:rPr>
                <w:color w:val="000000"/>
                <w:sz w:val="16"/>
                <w:szCs w:val="16"/>
              </w:rPr>
            </w:pPr>
            <w:r>
              <w:rPr>
                <w:color w:val="000000"/>
                <w:sz w:val="16"/>
                <w:szCs w:val="16"/>
              </w:rPr>
              <w:t>O</w:t>
            </w:r>
            <w:r w:rsidRPr="00636E5F">
              <w:rPr>
                <w:color w:val="000000"/>
                <w:sz w:val="16"/>
                <w:szCs w:val="16"/>
              </w:rPr>
              <w:t xml:space="preserve">ffice of </w:t>
            </w:r>
            <w:r w:rsidRPr="00636E5F">
              <w:rPr>
                <w:color w:val="000000"/>
                <w:sz w:val="16"/>
                <w:szCs w:val="16"/>
              </w:rPr>
              <w:tab/>
            </w:r>
          </w:p>
          <w:p w:rsidR="00161835" w:rsidRPr="00FF4FF0" w:rsidRDefault="00161835" w:rsidP="00CC7149">
            <w:pPr>
              <w:pStyle w:val="NoSpacing"/>
              <w:ind w:left="0"/>
              <w:rPr>
                <w:color w:val="000000"/>
                <w:sz w:val="16"/>
                <w:szCs w:val="16"/>
              </w:rPr>
            </w:pPr>
            <w:r w:rsidRPr="00636E5F">
              <w:rPr>
                <w:bCs/>
                <w:color w:val="000000"/>
                <w:sz w:val="16"/>
                <w:szCs w:val="16"/>
              </w:rPr>
              <w:t xml:space="preserve">Chief General Manager(Telecom)     Marketing Cell, </w:t>
            </w:r>
          </w:p>
          <w:p w:rsidR="00161835" w:rsidRDefault="00161835" w:rsidP="00CC7149">
            <w:pPr>
              <w:pStyle w:val="NoSpacing"/>
              <w:ind w:left="0"/>
              <w:rPr>
                <w:bCs/>
                <w:color w:val="000000"/>
                <w:sz w:val="16"/>
                <w:szCs w:val="16"/>
              </w:rPr>
            </w:pPr>
            <w:proofErr w:type="spellStart"/>
            <w:r w:rsidRPr="00636E5F">
              <w:rPr>
                <w:bCs/>
                <w:color w:val="000000"/>
                <w:sz w:val="16"/>
                <w:szCs w:val="16"/>
              </w:rPr>
              <w:t>Tamilnadu</w:t>
            </w:r>
            <w:proofErr w:type="spellEnd"/>
            <w:r w:rsidRPr="004B0B05">
              <w:rPr>
                <w:bCs/>
                <w:color w:val="000000"/>
                <w:sz w:val="19"/>
                <w:szCs w:val="19"/>
              </w:rPr>
              <w:t xml:space="preserve"> </w:t>
            </w:r>
            <w:r w:rsidRPr="00636E5F">
              <w:rPr>
                <w:bCs/>
                <w:color w:val="000000"/>
                <w:sz w:val="16"/>
                <w:szCs w:val="16"/>
              </w:rPr>
              <w:t>Telecom Circ</w:t>
            </w:r>
            <w:r>
              <w:rPr>
                <w:bCs/>
                <w:color w:val="000000"/>
                <w:sz w:val="16"/>
                <w:szCs w:val="16"/>
              </w:rPr>
              <w:t xml:space="preserve">le      </w:t>
            </w:r>
            <w:proofErr w:type="spellStart"/>
            <w:r>
              <w:rPr>
                <w:bCs/>
                <w:color w:val="000000"/>
                <w:sz w:val="16"/>
                <w:szCs w:val="16"/>
              </w:rPr>
              <w:t>Admn</w:t>
            </w:r>
            <w:proofErr w:type="spellEnd"/>
            <w:r w:rsidRPr="00636E5F">
              <w:rPr>
                <w:bCs/>
                <w:color w:val="000000"/>
                <w:sz w:val="16"/>
                <w:szCs w:val="16"/>
              </w:rPr>
              <w:t xml:space="preserve"> Building 16,Greams road</w:t>
            </w:r>
          </w:p>
          <w:p w:rsidR="00161835" w:rsidRPr="00636E5F" w:rsidRDefault="00161835" w:rsidP="00CC7149">
            <w:pPr>
              <w:pStyle w:val="NoSpacing"/>
              <w:ind w:left="0"/>
              <w:rPr>
                <w:bCs/>
                <w:color w:val="000000"/>
                <w:sz w:val="16"/>
                <w:szCs w:val="16"/>
              </w:rPr>
            </w:pPr>
            <w:r w:rsidRPr="00636E5F">
              <w:rPr>
                <w:bCs/>
                <w:color w:val="000000"/>
                <w:sz w:val="16"/>
                <w:szCs w:val="16"/>
              </w:rPr>
              <w:t>Chennai-600 006</w:t>
            </w:r>
            <w:r w:rsidRPr="004B0B05">
              <w:rPr>
                <w:bCs/>
                <w:color w:val="000000"/>
                <w:sz w:val="19"/>
                <w:szCs w:val="19"/>
              </w:rPr>
              <w:tab/>
            </w:r>
          </w:p>
        </w:tc>
        <w:tc>
          <w:tcPr>
            <w:tcW w:w="2423" w:type="dxa"/>
          </w:tcPr>
          <w:p w:rsidR="00161835" w:rsidRPr="004B0B05" w:rsidRDefault="00161835" w:rsidP="00CC7149">
            <w:pPr>
              <w:pStyle w:val="NoSpacing"/>
              <w:rPr>
                <w:rFonts w:ascii="Kruti Dev 010" w:hAnsi="Kruti Dev 010"/>
                <w:color w:val="000000"/>
                <w:sz w:val="44"/>
                <w:szCs w:val="44"/>
              </w:rPr>
            </w:pPr>
            <w:r>
              <w:rPr>
                <w:noProof/>
                <w:color w:val="000000"/>
                <w:lang w:val="en-IN" w:eastAsia="en-IN" w:bidi="hi-IN"/>
              </w:rPr>
              <w:drawing>
                <wp:inline distT="0" distB="0" distL="0" distR="0">
                  <wp:extent cx="962406" cy="1030224"/>
                  <wp:effectExtent l="19050" t="0" r="9144"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9880" cy="1038225"/>
                          </a:xfrm>
                          <a:prstGeom prst="rect">
                            <a:avLst/>
                          </a:prstGeom>
                          <a:noFill/>
                          <a:ln w="9525">
                            <a:noFill/>
                            <a:miter lim="800000"/>
                            <a:headEnd/>
                            <a:tailEnd/>
                          </a:ln>
                        </pic:spPr>
                      </pic:pic>
                    </a:graphicData>
                  </a:graphic>
                </wp:inline>
              </w:drawing>
            </w:r>
          </w:p>
          <w:p w:rsidR="00161835" w:rsidRPr="004B0B05" w:rsidRDefault="00161835" w:rsidP="00CC7149">
            <w:pPr>
              <w:pStyle w:val="NoSpacing"/>
              <w:rPr>
                <w:rFonts w:ascii="Kruti Dev 010" w:hAnsi="Kruti Dev 010"/>
                <w:color w:val="000000"/>
                <w:sz w:val="44"/>
              </w:rPr>
            </w:pPr>
          </w:p>
          <w:p w:rsidR="00161835" w:rsidRPr="004B0B05" w:rsidRDefault="00161835" w:rsidP="00CC7149">
            <w:pPr>
              <w:pStyle w:val="NoSpacing"/>
              <w:rPr>
                <w:rFonts w:ascii="Kruti Dev 010" w:hAnsi="Kruti Dev 010"/>
                <w:color w:val="000000"/>
                <w:sz w:val="44"/>
              </w:rPr>
            </w:pPr>
          </w:p>
        </w:tc>
        <w:tc>
          <w:tcPr>
            <w:tcW w:w="4656" w:type="dxa"/>
          </w:tcPr>
          <w:p w:rsidR="00161835" w:rsidRDefault="00161835" w:rsidP="00CC7149">
            <w:pPr>
              <w:pStyle w:val="NoSpacing"/>
              <w:ind w:left="0"/>
              <w:rPr>
                <w:color w:val="000000"/>
                <w:sz w:val="16"/>
                <w:szCs w:val="16"/>
              </w:rPr>
            </w:pPr>
          </w:p>
          <w:p w:rsidR="00161835" w:rsidRPr="00636E5F" w:rsidRDefault="00161835" w:rsidP="00CC7149">
            <w:pPr>
              <w:pStyle w:val="NoSpacing"/>
              <w:ind w:left="0"/>
              <w:rPr>
                <w:color w:val="000000"/>
                <w:sz w:val="16"/>
                <w:szCs w:val="16"/>
              </w:rPr>
            </w:pPr>
            <w:r>
              <w:rPr>
                <w:color w:val="000000"/>
                <w:sz w:val="16"/>
                <w:szCs w:val="16"/>
              </w:rPr>
              <w:t xml:space="preserve">            </w:t>
            </w:r>
            <w:r w:rsidRPr="00636E5F">
              <w:rPr>
                <w:color w:val="000000"/>
                <w:sz w:val="16"/>
                <w:szCs w:val="16"/>
              </w:rPr>
              <w:t>BHARAT SANCHAR NIGAM LIMITED</w:t>
            </w:r>
          </w:p>
          <w:p w:rsidR="00161835" w:rsidRPr="00636E5F" w:rsidRDefault="00161835" w:rsidP="00CC7149">
            <w:pPr>
              <w:pStyle w:val="NoSpacing"/>
              <w:rPr>
                <w:bCs/>
                <w:color w:val="000000"/>
                <w:sz w:val="16"/>
                <w:szCs w:val="16"/>
              </w:rPr>
            </w:pPr>
            <w:r w:rsidRPr="00636E5F">
              <w:rPr>
                <w:bCs/>
                <w:color w:val="000000"/>
                <w:sz w:val="16"/>
                <w:szCs w:val="16"/>
              </w:rPr>
              <w:t>(A Government of India Enterprise)</w:t>
            </w:r>
          </w:p>
          <w:p w:rsidR="00161835" w:rsidRPr="004B0B05" w:rsidRDefault="00161835" w:rsidP="00CC7149">
            <w:pPr>
              <w:pStyle w:val="NoSpacing"/>
              <w:rPr>
                <w:color w:val="000000"/>
              </w:rPr>
            </w:pPr>
            <w:r>
              <w:rPr>
                <w:noProof/>
                <w:color w:val="000000"/>
                <w:sz w:val="18"/>
                <w:lang w:val="en-IN" w:eastAsia="en-IN" w:bidi="hi-IN"/>
              </w:rPr>
              <w:drawing>
                <wp:inline distT="0" distB="0" distL="0" distR="0">
                  <wp:extent cx="2076450" cy="352425"/>
                  <wp:effectExtent l="19050" t="0" r="0" b="0"/>
                  <wp:docPr id="8"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srcRect/>
                          <a:stretch>
                            <a:fillRect/>
                          </a:stretch>
                        </pic:blipFill>
                        <pic:spPr bwMode="auto">
                          <a:xfrm>
                            <a:off x="0" y="0"/>
                            <a:ext cx="2076450" cy="352425"/>
                          </a:xfrm>
                          <a:prstGeom prst="rect">
                            <a:avLst/>
                          </a:prstGeom>
                          <a:noFill/>
                          <a:ln w="9525">
                            <a:noFill/>
                            <a:miter lim="800000"/>
                            <a:headEnd/>
                            <a:tailEnd/>
                          </a:ln>
                        </pic:spPr>
                      </pic:pic>
                    </a:graphicData>
                  </a:graphic>
                </wp:inline>
              </w:drawing>
            </w:r>
          </w:p>
          <w:p w:rsidR="00161835" w:rsidRPr="004B0B05" w:rsidRDefault="00161835" w:rsidP="00CC7149">
            <w:pPr>
              <w:pStyle w:val="NoSpacing"/>
              <w:rPr>
                <w:color w:val="000000"/>
              </w:rPr>
            </w:pPr>
          </w:p>
        </w:tc>
      </w:tr>
    </w:tbl>
    <w:p w:rsidR="00161835" w:rsidRDefault="00161835" w:rsidP="00161835">
      <w:pPr>
        <w:pStyle w:val="NoSpacing"/>
        <w:ind w:left="0" w:right="-90"/>
        <w:rPr>
          <w:u w:val="single"/>
        </w:rPr>
      </w:pPr>
    </w:p>
    <w:p w:rsidR="00161835" w:rsidRPr="00C6595E" w:rsidRDefault="00161835" w:rsidP="00161835">
      <w:pPr>
        <w:pStyle w:val="NoSpacing"/>
        <w:ind w:left="0" w:right="-90"/>
        <w:rPr>
          <w:b/>
          <w:u w:val="single"/>
        </w:rPr>
      </w:pPr>
      <w:proofErr w:type="spellStart"/>
      <w:r>
        <w:rPr>
          <w:u w:val="single"/>
        </w:rPr>
        <w:t>Mktg</w:t>
      </w:r>
      <w:proofErr w:type="spellEnd"/>
      <w:r>
        <w:rPr>
          <w:u w:val="single"/>
        </w:rPr>
        <w:t xml:space="preserve">: </w:t>
      </w:r>
      <w:r w:rsidRPr="00C6595E">
        <w:rPr>
          <w:u w:val="single"/>
        </w:rPr>
        <w:t xml:space="preserve">CS-CFA-/ Tariff </w:t>
      </w:r>
      <w:r>
        <w:rPr>
          <w:u w:val="single"/>
        </w:rPr>
        <w:t>Circular</w:t>
      </w:r>
      <w:r w:rsidRPr="00C6595E">
        <w:rPr>
          <w:u w:val="single"/>
        </w:rPr>
        <w:t>/ 201</w:t>
      </w:r>
      <w:r>
        <w:rPr>
          <w:u w:val="single"/>
        </w:rPr>
        <w:t>5</w:t>
      </w:r>
      <w:r w:rsidRPr="00C6595E">
        <w:rPr>
          <w:u w:val="single"/>
        </w:rPr>
        <w:t>-1</w:t>
      </w:r>
      <w:r>
        <w:rPr>
          <w:u w:val="single"/>
        </w:rPr>
        <w:t>6</w:t>
      </w:r>
      <w:r w:rsidRPr="00C6595E">
        <w:rPr>
          <w:u w:val="single"/>
        </w:rPr>
        <w:t>/</w:t>
      </w:r>
      <w:r>
        <w:rPr>
          <w:u w:val="single"/>
        </w:rPr>
        <w:t xml:space="preserve">       </w:t>
      </w:r>
      <w:r w:rsidRPr="00C6595E">
        <w:rPr>
          <w:u w:val="single"/>
        </w:rPr>
        <w:t xml:space="preserve"> dated at Ch</w:t>
      </w:r>
      <w:r>
        <w:rPr>
          <w:u w:val="single"/>
        </w:rPr>
        <w:t>-</w:t>
      </w:r>
      <w:r w:rsidRPr="00C6595E">
        <w:rPr>
          <w:u w:val="single"/>
        </w:rPr>
        <w:t xml:space="preserve"> 6 </w:t>
      </w:r>
      <w:r>
        <w:rPr>
          <w:u w:val="single"/>
        </w:rPr>
        <w:t>t</w:t>
      </w:r>
      <w:r w:rsidRPr="00C6595E">
        <w:rPr>
          <w:u w:val="single"/>
        </w:rPr>
        <w:t xml:space="preserve">he    </w:t>
      </w:r>
      <w:r>
        <w:rPr>
          <w:u w:val="single"/>
        </w:rPr>
        <w:t>23/4/2015</w:t>
      </w:r>
    </w:p>
    <w:p w:rsidR="00161835" w:rsidRDefault="00161835" w:rsidP="00161835">
      <w:pPr>
        <w:pStyle w:val="NoSpacing"/>
        <w:ind w:left="0"/>
      </w:pPr>
      <w:r w:rsidRPr="00C6595E">
        <w:t>To</w:t>
      </w:r>
    </w:p>
    <w:p w:rsidR="00161835" w:rsidRPr="00C6595E" w:rsidRDefault="00161835" w:rsidP="00161835">
      <w:pPr>
        <w:spacing w:after="0" w:line="360" w:lineRule="auto"/>
        <w:rPr>
          <w:rFonts w:ascii="Verdana" w:hAnsi="Verdana"/>
        </w:rPr>
      </w:pPr>
      <w:r w:rsidRPr="00C6595E">
        <w:rPr>
          <w:rFonts w:ascii="Verdana" w:hAnsi="Verdana"/>
        </w:rPr>
        <w:t>All Heads of SSAs</w:t>
      </w:r>
    </w:p>
    <w:p w:rsidR="00161835" w:rsidRPr="00C6595E" w:rsidRDefault="00161835" w:rsidP="00161835">
      <w:pPr>
        <w:spacing w:after="0" w:line="360" w:lineRule="auto"/>
        <w:rPr>
          <w:rFonts w:ascii="Verdana" w:hAnsi="Verdana"/>
        </w:rPr>
      </w:pPr>
      <w:proofErr w:type="spellStart"/>
      <w:r w:rsidRPr="00C6595E">
        <w:rPr>
          <w:rFonts w:ascii="Verdana" w:hAnsi="Verdana"/>
        </w:rPr>
        <w:t>Tamilnadu</w:t>
      </w:r>
      <w:proofErr w:type="spellEnd"/>
      <w:r w:rsidRPr="00C6595E">
        <w:rPr>
          <w:rFonts w:ascii="Verdana" w:hAnsi="Verdana"/>
        </w:rPr>
        <w:t xml:space="preserve"> Circle. </w:t>
      </w:r>
    </w:p>
    <w:p w:rsidR="00161835" w:rsidRPr="00C6595E" w:rsidRDefault="00161835" w:rsidP="00161835">
      <w:pPr>
        <w:spacing w:after="0" w:line="360" w:lineRule="auto"/>
        <w:rPr>
          <w:rFonts w:ascii="Verdana" w:hAnsi="Verdana"/>
        </w:rPr>
      </w:pPr>
    </w:p>
    <w:p w:rsidR="00161835" w:rsidRPr="00C6595E" w:rsidRDefault="00161835" w:rsidP="00161835">
      <w:pPr>
        <w:pStyle w:val="Default"/>
        <w:spacing w:line="360" w:lineRule="auto"/>
        <w:jc w:val="both"/>
        <w:rPr>
          <w:rFonts w:ascii="Verdana" w:hAnsi="Verdana"/>
        </w:rPr>
      </w:pPr>
      <w:r w:rsidRPr="00C6595E">
        <w:rPr>
          <w:rFonts w:ascii="Verdana" w:hAnsi="Verdana"/>
        </w:rPr>
        <w:t>Sub</w:t>
      </w:r>
      <w:r>
        <w:rPr>
          <w:rFonts w:ascii="Verdana" w:hAnsi="Verdana"/>
        </w:rPr>
        <w:t xml:space="preserve">: </w:t>
      </w:r>
      <w:r>
        <w:t xml:space="preserve"> </w:t>
      </w:r>
      <w:r>
        <w:rPr>
          <w:rFonts w:ascii="Verdana" w:hAnsi="Verdana"/>
          <w:bCs/>
          <w:sz w:val="22"/>
          <w:szCs w:val="22"/>
        </w:rPr>
        <w:t xml:space="preserve">Introduction of additional facility of unlimited free calls between 9 PM to 7 AM on LL and Mobile of any network within India under BB combo plans-reg. </w:t>
      </w:r>
    </w:p>
    <w:p w:rsidR="00161835" w:rsidRDefault="00161835" w:rsidP="00161835">
      <w:pPr>
        <w:spacing w:after="0" w:line="360" w:lineRule="auto"/>
        <w:jc w:val="both"/>
        <w:rPr>
          <w:rFonts w:ascii="Verdana" w:hAnsi="Verdana"/>
        </w:rPr>
      </w:pPr>
    </w:p>
    <w:p w:rsidR="00161835" w:rsidRDefault="00161835" w:rsidP="00161835">
      <w:pPr>
        <w:spacing w:after="0" w:line="360" w:lineRule="auto"/>
        <w:jc w:val="both"/>
        <w:rPr>
          <w:rFonts w:ascii="Verdana" w:hAnsi="Verdana"/>
        </w:rPr>
      </w:pPr>
      <w:r w:rsidRPr="00C6595E">
        <w:rPr>
          <w:rFonts w:ascii="Verdana" w:hAnsi="Verdana"/>
        </w:rPr>
        <w:t>Ref</w:t>
      </w:r>
      <w:proofErr w:type="gramStart"/>
      <w:r w:rsidRPr="00C6595E">
        <w:rPr>
          <w:rFonts w:ascii="Verdana" w:hAnsi="Verdana"/>
        </w:rPr>
        <w:t>:</w:t>
      </w:r>
      <w:r>
        <w:rPr>
          <w:rFonts w:ascii="Verdana" w:hAnsi="Verdana"/>
        </w:rPr>
        <w:t>1</w:t>
      </w:r>
      <w:proofErr w:type="gramEnd"/>
      <w:r>
        <w:rPr>
          <w:rFonts w:ascii="Verdana" w:hAnsi="Verdana"/>
        </w:rPr>
        <w:t xml:space="preserve">. CO </w:t>
      </w:r>
      <w:proofErr w:type="spellStart"/>
      <w:proofErr w:type="gramStart"/>
      <w:r>
        <w:rPr>
          <w:rFonts w:ascii="Verdana" w:hAnsi="Verdana"/>
        </w:rPr>
        <w:t>lt</w:t>
      </w:r>
      <w:proofErr w:type="spellEnd"/>
      <w:proofErr w:type="gramEnd"/>
      <w:r>
        <w:rPr>
          <w:rFonts w:ascii="Verdana" w:hAnsi="Verdana"/>
        </w:rPr>
        <w:t xml:space="preserve"> 1-1/2015 R&amp;C (CFA) Circular 12/15-16 dated 21.04.15 </w:t>
      </w:r>
    </w:p>
    <w:p w:rsidR="00161835" w:rsidRDefault="00161835" w:rsidP="00161835">
      <w:pPr>
        <w:spacing w:after="0" w:line="360" w:lineRule="auto"/>
        <w:jc w:val="both"/>
        <w:rPr>
          <w:rFonts w:ascii="Verdana" w:hAnsi="Verdana"/>
        </w:rPr>
      </w:pPr>
      <w:r>
        <w:rPr>
          <w:rFonts w:ascii="Verdana" w:hAnsi="Verdana"/>
        </w:rPr>
        <w:t xml:space="preserve"> </w:t>
      </w:r>
    </w:p>
    <w:p w:rsidR="00161835" w:rsidRDefault="00161835" w:rsidP="00161835">
      <w:pPr>
        <w:spacing w:after="0" w:line="360" w:lineRule="auto"/>
        <w:jc w:val="both"/>
        <w:rPr>
          <w:rFonts w:ascii="Verdana" w:hAnsi="Verdana"/>
        </w:rPr>
      </w:pPr>
      <w:r>
        <w:rPr>
          <w:rFonts w:ascii="Verdana" w:hAnsi="Verdana"/>
        </w:rPr>
        <w:t xml:space="preserve">Corporate office vide above reference letter has conveyed about the introduction of unlimited free calls between 9 PM to 7 AM on LL and Mobile of any network within India under following Broadband combo plans on PAN India basis. </w:t>
      </w:r>
    </w:p>
    <w:p w:rsidR="00161835" w:rsidRPr="00226BFC" w:rsidRDefault="00161835" w:rsidP="00161835">
      <w:pPr>
        <w:autoSpaceDE w:val="0"/>
        <w:autoSpaceDN w:val="0"/>
        <w:adjustRightInd w:val="0"/>
        <w:spacing w:after="0" w:line="240" w:lineRule="auto"/>
        <w:rPr>
          <w:rFonts w:ascii="Cambria" w:eastAsiaTheme="minorHAnsi" w:hAnsi="Cambria" w:cs="Cambria"/>
          <w:color w:val="000000"/>
          <w:sz w:val="24"/>
          <w:szCs w:val="24"/>
        </w:rPr>
      </w:pPr>
    </w:p>
    <w:p w:rsidR="00161835" w:rsidRPr="00E14D83" w:rsidRDefault="00161835" w:rsidP="00161835">
      <w:pPr>
        <w:spacing w:after="0" w:line="360" w:lineRule="auto"/>
        <w:jc w:val="both"/>
        <w:rPr>
          <w:rFonts w:ascii="Verdana" w:eastAsiaTheme="minorHAnsi" w:hAnsi="Verdana" w:cs="Cambria"/>
          <w:b/>
          <w:bCs/>
          <w:iCs/>
          <w:color w:val="000000"/>
        </w:rPr>
      </w:pPr>
      <w:r w:rsidRPr="00226BFC">
        <w:rPr>
          <w:rFonts w:ascii="Cambria" w:eastAsiaTheme="minorHAnsi" w:hAnsi="Cambria" w:cs="Cambria"/>
          <w:color w:val="000000"/>
          <w:sz w:val="24"/>
          <w:szCs w:val="24"/>
        </w:rPr>
        <w:t xml:space="preserve"> </w:t>
      </w:r>
      <w:r w:rsidRPr="00E14D83">
        <w:rPr>
          <w:rFonts w:ascii="Verdana" w:eastAsiaTheme="minorHAnsi" w:hAnsi="Verdana" w:cs="Cambria"/>
          <w:b/>
          <w:bCs/>
          <w:iCs/>
          <w:color w:val="000000"/>
        </w:rPr>
        <w:t>(</w:t>
      </w:r>
      <w:proofErr w:type="spellStart"/>
      <w:r w:rsidRPr="00E14D83">
        <w:rPr>
          <w:rFonts w:ascii="Verdana" w:eastAsiaTheme="minorHAnsi" w:hAnsi="Verdana" w:cs="Cambria"/>
          <w:b/>
          <w:bCs/>
          <w:iCs/>
          <w:color w:val="000000"/>
        </w:rPr>
        <w:t>i</w:t>
      </w:r>
      <w:proofErr w:type="spellEnd"/>
      <w:r w:rsidRPr="00E14D83">
        <w:rPr>
          <w:rFonts w:ascii="Verdana" w:eastAsiaTheme="minorHAnsi" w:hAnsi="Verdana" w:cs="Cambria"/>
          <w:b/>
          <w:bCs/>
          <w:iCs/>
          <w:color w:val="000000"/>
        </w:rPr>
        <w:t>) BBG CNT Combo 630 (ii) BBG Speed Combo 2949 (iii) BBG Super Speed Combo 3899 VDSL (iv) BBG Super Speed Combo 5249 (v) BBG Super Speed Combo 7349 (vi) BBG Combo UL 675 (vii) BBG Combo ULD 845 (viii) BBG Combo ULD 945 (ix) BBG Combo ULD 999 (x) BBG Combo ULD 1445 (xi) BBG Combo ULD 1495 (xii) BBG Combo ULD 1745 VDSL (xiii) BBG Combo ULD 1800 (xiv) BBG Combo ULD 2250 (xv) BBG Combo ULD 2799 (xvi) BBG Combo ULD 2845 VDSL (xvii) BBG Combo ULD 3445 (xviii) BBG Combo ULD 3500 (xix) BBG Combo ULD 6300 (xx) BBG Rural Combo 350 (xxi) BBG Rural Combo UL 650 (xxii) BBG Rural Combo 999 (xxiii) Flexi General Combo Plan 500 (xxiv) Flexi General Combo Plan 750 (xxv) Flexi General Combo Plan 1000 (xxvi) Flexi General Combo Plan 1250 (xxvii) Flexi General Combo Plan 1500.</w:t>
      </w:r>
    </w:p>
    <w:p w:rsidR="00161835" w:rsidRPr="00E14D83" w:rsidRDefault="00161835" w:rsidP="00161835">
      <w:pPr>
        <w:spacing w:after="0" w:line="360" w:lineRule="auto"/>
        <w:jc w:val="both"/>
        <w:rPr>
          <w:rFonts w:ascii="Verdana" w:hAnsi="Verdana"/>
        </w:rPr>
      </w:pPr>
    </w:p>
    <w:p w:rsidR="00161835" w:rsidRPr="00226BFC" w:rsidRDefault="00161835" w:rsidP="00161835">
      <w:pPr>
        <w:spacing w:after="0" w:line="360" w:lineRule="auto"/>
        <w:jc w:val="both"/>
        <w:rPr>
          <w:rFonts w:ascii="Verdana" w:hAnsi="Verdana"/>
        </w:rPr>
      </w:pPr>
      <w:r w:rsidRPr="00226BFC">
        <w:rPr>
          <w:rFonts w:ascii="Verdana" w:hAnsi="Verdana"/>
        </w:rPr>
        <w:t xml:space="preserve"> </w:t>
      </w:r>
    </w:p>
    <w:p w:rsidR="00161835" w:rsidRDefault="00161835" w:rsidP="00161835">
      <w:pPr>
        <w:spacing w:after="0" w:line="360" w:lineRule="auto"/>
        <w:jc w:val="both"/>
        <w:rPr>
          <w:rFonts w:ascii="Verdana" w:hAnsi="Verdana"/>
          <w:b/>
        </w:rPr>
      </w:pPr>
    </w:p>
    <w:p w:rsidR="00161835" w:rsidRDefault="00161835" w:rsidP="00161835">
      <w:pPr>
        <w:spacing w:after="0" w:line="360" w:lineRule="auto"/>
        <w:jc w:val="both"/>
        <w:rPr>
          <w:rFonts w:ascii="Verdana" w:hAnsi="Verdana"/>
          <w:b/>
        </w:rPr>
      </w:pPr>
    </w:p>
    <w:p w:rsidR="00161835" w:rsidRDefault="00161835" w:rsidP="00161835">
      <w:pPr>
        <w:spacing w:after="0" w:line="360" w:lineRule="auto"/>
        <w:jc w:val="both"/>
        <w:rPr>
          <w:rFonts w:ascii="Verdana" w:hAnsi="Verdana"/>
        </w:rPr>
      </w:pPr>
      <w:r w:rsidRPr="003C089A">
        <w:rPr>
          <w:rFonts w:ascii="Verdana" w:hAnsi="Verdana"/>
          <w:b/>
        </w:rPr>
        <w:lastRenderedPageBreak/>
        <w:t>The date of effect</w:t>
      </w:r>
      <w:r>
        <w:rPr>
          <w:rFonts w:ascii="Verdana" w:hAnsi="Verdana"/>
          <w:b/>
        </w:rPr>
        <w:t xml:space="preserve"> for the above revision </w:t>
      </w:r>
      <w:r w:rsidRPr="003C089A">
        <w:rPr>
          <w:rFonts w:ascii="Verdana" w:hAnsi="Verdana"/>
          <w:b/>
        </w:rPr>
        <w:t>is applicable from 1.5.2015</w:t>
      </w:r>
      <w:r>
        <w:rPr>
          <w:rFonts w:ascii="Verdana" w:hAnsi="Verdana"/>
        </w:rPr>
        <w:t xml:space="preserve">. </w:t>
      </w:r>
    </w:p>
    <w:p w:rsidR="00161835" w:rsidRDefault="00161835" w:rsidP="00161835">
      <w:pPr>
        <w:spacing w:after="0" w:line="360" w:lineRule="auto"/>
        <w:jc w:val="both"/>
        <w:rPr>
          <w:rFonts w:ascii="Verdana" w:hAnsi="Verdana"/>
          <w:bCs/>
        </w:rPr>
      </w:pPr>
      <w:r>
        <w:rPr>
          <w:rFonts w:ascii="Verdana" w:hAnsi="Verdana"/>
          <w:bCs/>
        </w:rPr>
        <w:t>The copy of the above Corporate office letter is enclosed herewith.</w:t>
      </w:r>
    </w:p>
    <w:p w:rsidR="00161835" w:rsidRDefault="00161835" w:rsidP="00161835">
      <w:pPr>
        <w:spacing w:after="0" w:line="360" w:lineRule="auto"/>
        <w:jc w:val="both"/>
        <w:rPr>
          <w:rFonts w:ascii="Verdana" w:hAnsi="Verdana"/>
          <w:bCs/>
        </w:rPr>
      </w:pPr>
    </w:p>
    <w:p w:rsidR="00161835" w:rsidRDefault="00161835" w:rsidP="00161835">
      <w:pPr>
        <w:spacing w:after="0" w:line="360" w:lineRule="auto"/>
        <w:jc w:val="both"/>
        <w:rPr>
          <w:rFonts w:ascii="Verdana" w:hAnsi="Verdana"/>
        </w:rPr>
      </w:pPr>
      <w:r w:rsidRPr="00E14D83">
        <w:rPr>
          <w:rFonts w:ascii="Verdana" w:hAnsi="Verdana"/>
          <w:b/>
          <w:bCs/>
        </w:rPr>
        <w:t>Wide publicity may be given</w:t>
      </w:r>
      <w:r>
        <w:rPr>
          <w:rFonts w:ascii="Verdana" w:hAnsi="Verdana"/>
          <w:bCs/>
        </w:rPr>
        <w:t>.</w:t>
      </w:r>
    </w:p>
    <w:p w:rsidR="00161835" w:rsidRDefault="00161835" w:rsidP="00161835">
      <w:pPr>
        <w:spacing w:after="0" w:line="360" w:lineRule="auto"/>
        <w:jc w:val="right"/>
        <w:rPr>
          <w:rFonts w:ascii="Verdana" w:hAnsi="Verdana"/>
        </w:rPr>
      </w:pPr>
    </w:p>
    <w:p w:rsidR="00161835" w:rsidRDefault="00161835" w:rsidP="00161835">
      <w:pPr>
        <w:spacing w:after="0" w:line="360" w:lineRule="auto"/>
        <w:jc w:val="right"/>
        <w:rPr>
          <w:rFonts w:ascii="Verdana" w:hAnsi="Verdana"/>
        </w:rPr>
      </w:pPr>
      <w:r w:rsidRPr="00161835">
        <w:rPr>
          <w:rFonts w:ascii="Verdana" w:hAnsi="Verdana"/>
          <w:highlight w:val="yellow"/>
        </w:rPr>
        <w:t>(</w:t>
      </w:r>
      <w:proofErr w:type="spellStart"/>
      <w:proofErr w:type="gramStart"/>
      <w:r w:rsidRPr="00161835">
        <w:rPr>
          <w:rFonts w:ascii="Verdana" w:hAnsi="Verdana"/>
          <w:highlight w:val="yellow"/>
        </w:rPr>
        <w:t>sd</w:t>
      </w:r>
      <w:proofErr w:type="spellEnd"/>
      <w:proofErr w:type="gramEnd"/>
      <w:r w:rsidRPr="00161835">
        <w:rPr>
          <w:rFonts w:ascii="Verdana" w:hAnsi="Verdana"/>
          <w:highlight w:val="yellow"/>
        </w:rPr>
        <w:t>)</w:t>
      </w:r>
    </w:p>
    <w:p w:rsidR="00161835" w:rsidRPr="00546227" w:rsidRDefault="00161835" w:rsidP="00161835">
      <w:pPr>
        <w:spacing w:after="0" w:line="240" w:lineRule="auto"/>
        <w:jc w:val="right"/>
        <w:rPr>
          <w:rFonts w:ascii="Verdana" w:hAnsi="Verdana"/>
        </w:rPr>
      </w:pPr>
      <w:r w:rsidRPr="00546227">
        <w:rPr>
          <w:rFonts w:ascii="Verdana" w:hAnsi="Verdana"/>
        </w:rPr>
        <w:t>Deputy General Manager (S&amp;M CFA),</w:t>
      </w:r>
    </w:p>
    <w:p w:rsidR="00161835" w:rsidRPr="00546227" w:rsidRDefault="00161835" w:rsidP="00161835">
      <w:pPr>
        <w:spacing w:after="0" w:line="240" w:lineRule="auto"/>
        <w:jc w:val="right"/>
        <w:rPr>
          <w:rFonts w:ascii="Verdana" w:hAnsi="Verdana"/>
        </w:rPr>
      </w:pPr>
      <w:r w:rsidRPr="00546227">
        <w:rPr>
          <w:rFonts w:ascii="Verdana" w:hAnsi="Verdana"/>
        </w:rPr>
        <w:t xml:space="preserve">O/o </w:t>
      </w:r>
      <w:proofErr w:type="gramStart"/>
      <w:r w:rsidRPr="00546227">
        <w:rPr>
          <w:rFonts w:ascii="Verdana" w:hAnsi="Verdana"/>
        </w:rPr>
        <w:t>The</w:t>
      </w:r>
      <w:proofErr w:type="gramEnd"/>
      <w:r w:rsidRPr="00546227">
        <w:rPr>
          <w:rFonts w:ascii="Verdana" w:hAnsi="Verdana"/>
        </w:rPr>
        <w:t xml:space="preserve"> General Manager (S&amp;M-CFA),</w:t>
      </w:r>
    </w:p>
    <w:p w:rsidR="00161835" w:rsidRPr="00546227" w:rsidRDefault="00161835" w:rsidP="00161835">
      <w:pPr>
        <w:spacing w:after="0" w:line="240" w:lineRule="auto"/>
        <w:jc w:val="right"/>
        <w:rPr>
          <w:rFonts w:ascii="Verdana" w:hAnsi="Verdana"/>
        </w:rPr>
      </w:pPr>
      <w:r w:rsidRPr="00546227">
        <w:rPr>
          <w:rFonts w:ascii="Verdana" w:hAnsi="Verdana"/>
        </w:rPr>
        <w:t xml:space="preserve">BSNL, </w:t>
      </w:r>
      <w:proofErr w:type="spellStart"/>
      <w:r w:rsidRPr="00546227">
        <w:rPr>
          <w:rFonts w:ascii="Verdana" w:hAnsi="Verdana"/>
        </w:rPr>
        <w:t>Tamilnadu</w:t>
      </w:r>
      <w:proofErr w:type="spellEnd"/>
      <w:r w:rsidRPr="00546227">
        <w:rPr>
          <w:rFonts w:ascii="Verdana" w:hAnsi="Verdana"/>
        </w:rPr>
        <w:t xml:space="preserve"> Circle,</w:t>
      </w:r>
    </w:p>
    <w:p w:rsidR="00161835" w:rsidRPr="00546227" w:rsidRDefault="00161835" w:rsidP="00161835">
      <w:pPr>
        <w:spacing w:after="0" w:line="240" w:lineRule="auto"/>
        <w:jc w:val="right"/>
        <w:rPr>
          <w:rFonts w:ascii="Verdana" w:hAnsi="Verdana"/>
          <w:u w:val="single"/>
        </w:rPr>
      </w:pPr>
      <w:r w:rsidRPr="00546227">
        <w:rPr>
          <w:rFonts w:ascii="Verdana" w:hAnsi="Verdana"/>
        </w:rPr>
        <w:t xml:space="preserve">Chennai-6   </w:t>
      </w:r>
    </w:p>
    <w:p w:rsidR="00161835" w:rsidRPr="00546227" w:rsidRDefault="00161835" w:rsidP="00161835">
      <w:pPr>
        <w:tabs>
          <w:tab w:val="left" w:pos="7125"/>
        </w:tabs>
        <w:spacing w:after="0" w:line="360" w:lineRule="auto"/>
        <w:ind w:hanging="720"/>
        <w:rPr>
          <w:rFonts w:ascii="Verdana" w:hAnsi="Verdana"/>
        </w:rPr>
      </w:pPr>
      <w:r w:rsidRPr="00546227">
        <w:rPr>
          <w:rFonts w:ascii="Verdana" w:hAnsi="Verdana"/>
          <w:u w:val="single"/>
        </w:rPr>
        <w:t xml:space="preserve">Copy to: </w:t>
      </w:r>
    </w:p>
    <w:p w:rsidR="00161835" w:rsidRPr="00546227" w:rsidRDefault="00161835" w:rsidP="00161835">
      <w:pPr>
        <w:pStyle w:val="ListParagraph"/>
        <w:tabs>
          <w:tab w:val="left" w:pos="7125"/>
        </w:tabs>
        <w:spacing w:line="360" w:lineRule="auto"/>
        <w:ind w:left="90"/>
        <w:jc w:val="both"/>
        <w:rPr>
          <w:rFonts w:ascii="Verdana" w:hAnsi="Verdana"/>
          <w:sz w:val="22"/>
          <w:szCs w:val="22"/>
        </w:rPr>
      </w:pPr>
      <w:r w:rsidRPr="00546227">
        <w:rPr>
          <w:rFonts w:ascii="Verdana" w:hAnsi="Verdana"/>
          <w:sz w:val="22"/>
          <w:szCs w:val="22"/>
        </w:rPr>
        <w:t>1. Sr. General Manager (TR), O/o CGM BSNL, TN Circle, Chennai-600 006.</w:t>
      </w:r>
    </w:p>
    <w:p w:rsidR="00161835" w:rsidRPr="00546227" w:rsidRDefault="00161835" w:rsidP="00161835">
      <w:pPr>
        <w:tabs>
          <w:tab w:val="left" w:pos="7125"/>
        </w:tabs>
        <w:spacing w:after="0" w:line="360" w:lineRule="auto"/>
        <w:ind w:left="90" w:right="-187"/>
        <w:jc w:val="both"/>
        <w:rPr>
          <w:rFonts w:ascii="Verdana" w:hAnsi="Verdana"/>
        </w:rPr>
      </w:pPr>
      <w:r w:rsidRPr="00546227">
        <w:rPr>
          <w:rFonts w:ascii="Verdana" w:hAnsi="Verdana"/>
        </w:rPr>
        <w:t>2. The Dy.GM (TR), to analyze the impact of the plan revenue wise after one month</w:t>
      </w:r>
    </w:p>
    <w:p w:rsidR="00161835" w:rsidRPr="00546227" w:rsidRDefault="00161835" w:rsidP="00161835">
      <w:pPr>
        <w:tabs>
          <w:tab w:val="left" w:pos="7125"/>
        </w:tabs>
        <w:spacing w:after="0" w:line="360" w:lineRule="auto"/>
        <w:ind w:left="90" w:right="-187"/>
        <w:jc w:val="both"/>
        <w:rPr>
          <w:rFonts w:ascii="Verdana" w:hAnsi="Verdana"/>
        </w:rPr>
      </w:pPr>
      <w:r w:rsidRPr="00546227">
        <w:rPr>
          <w:rFonts w:ascii="Verdana" w:hAnsi="Verdana"/>
        </w:rPr>
        <w:t xml:space="preserve">    </w:t>
      </w:r>
      <w:proofErr w:type="gramStart"/>
      <w:r w:rsidRPr="00546227">
        <w:rPr>
          <w:rFonts w:ascii="Verdana" w:hAnsi="Verdana"/>
        </w:rPr>
        <w:t>of</w:t>
      </w:r>
      <w:proofErr w:type="gramEnd"/>
      <w:r w:rsidRPr="00546227">
        <w:rPr>
          <w:rFonts w:ascii="Verdana" w:hAnsi="Verdana"/>
        </w:rPr>
        <w:t xml:space="preserve"> implementation of the plan.</w:t>
      </w:r>
    </w:p>
    <w:p w:rsidR="00161835" w:rsidRPr="00546227" w:rsidRDefault="00161835" w:rsidP="00161835">
      <w:pPr>
        <w:tabs>
          <w:tab w:val="left" w:pos="7125"/>
        </w:tabs>
        <w:spacing w:after="0" w:line="360" w:lineRule="auto"/>
        <w:ind w:left="90" w:right="-180"/>
        <w:jc w:val="both"/>
        <w:rPr>
          <w:rFonts w:ascii="Verdana" w:hAnsi="Verdana"/>
        </w:rPr>
      </w:pPr>
      <w:r w:rsidRPr="00546227">
        <w:rPr>
          <w:rFonts w:ascii="Verdana" w:hAnsi="Verdana"/>
        </w:rPr>
        <w:t>3. The Dy. General Manager ( IT), O/o CGM BSNL, TN Circle, Chennai-600 006.</w:t>
      </w:r>
    </w:p>
    <w:p w:rsidR="00161835" w:rsidRPr="00546227" w:rsidRDefault="00161835" w:rsidP="00161835">
      <w:pPr>
        <w:pStyle w:val="ListParagraph"/>
        <w:tabs>
          <w:tab w:val="left" w:pos="360"/>
          <w:tab w:val="left" w:pos="7125"/>
        </w:tabs>
        <w:spacing w:line="360" w:lineRule="auto"/>
        <w:ind w:left="90"/>
        <w:jc w:val="both"/>
        <w:rPr>
          <w:rFonts w:ascii="Verdana" w:hAnsi="Verdana"/>
          <w:sz w:val="22"/>
          <w:szCs w:val="22"/>
        </w:rPr>
      </w:pPr>
      <w:r w:rsidRPr="00546227">
        <w:rPr>
          <w:rFonts w:ascii="Verdana" w:hAnsi="Verdana"/>
          <w:sz w:val="22"/>
          <w:szCs w:val="22"/>
        </w:rPr>
        <w:t>4. AGM (MKTG-CFA)/ AGM (</w:t>
      </w:r>
      <w:proofErr w:type="spellStart"/>
      <w:r w:rsidRPr="00546227">
        <w:rPr>
          <w:rFonts w:ascii="Verdana" w:hAnsi="Verdana"/>
          <w:sz w:val="22"/>
          <w:szCs w:val="22"/>
        </w:rPr>
        <w:t>Udaan</w:t>
      </w:r>
      <w:proofErr w:type="spellEnd"/>
      <w:r w:rsidRPr="00546227">
        <w:rPr>
          <w:rFonts w:ascii="Verdana" w:hAnsi="Verdana"/>
          <w:sz w:val="22"/>
          <w:szCs w:val="22"/>
        </w:rPr>
        <w:t xml:space="preserve">), GM S&amp; M (CFA), 16, </w:t>
      </w:r>
      <w:proofErr w:type="spellStart"/>
      <w:r w:rsidRPr="00546227">
        <w:rPr>
          <w:rFonts w:ascii="Verdana" w:hAnsi="Verdana"/>
          <w:sz w:val="22"/>
          <w:szCs w:val="22"/>
        </w:rPr>
        <w:t>Greams</w:t>
      </w:r>
      <w:proofErr w:type="spellEnd"/>
      <w:r w:rsidRPr="00546227">
        <w:rPr>
          <w:rFonts w:ascii="Verdana" w:hAnsi="Verdana"/>
          <w:sz w:val="22"/>
          <w:szCs w:val="22"/>
        </w:rPr>
        <w:t xml:space="preserve"> Road, Chennai-6.</w:t>
      </w:r>
    </w:p>
    <w:p w:rsidR="00161835" w:rsidRPr="00546227" w:rsidRDefault="00161835" w:rsidP="00161835">
      <w:pPr>
        <w:pStyle w:val="ListParagraph"/>
        <w:tabs>
          <w:tab w:val="left" w:pos="7125"/>
        </w:tabs>
        <w:spacing w:line="360" w:lineRule="auto"/>
        <w:ind w:left="90"/>
        <w:jc w:val="both"/>
        <w:rPr>
          <w:rFonts w:ascii="Verdana" w:hAnsi="Verdana"/>
          <w:sz w:val="22"/>
          <w:szCs w:val="22"/>
        </w:rPr>
      </w:pPr>
      <w:r w:rsidRPr="00546227">
        <w:rPr>
          <w:rFonts w:ascii="Verdana" w:hAnsi="Verdana"/>
          <w:sz w:val="22"/>
          <w:szCs w:val="22"/>
        </w:rPr>
        <w:t>5. AGM (CSC), O/o GM S&amp; M (CM), 3</w:t>
      </w:r>
      <w:r w:rsidRPr="00546227">
        <w:rPr>
          <w:rFonts w:ascii="Verdana" w:hAnsi="Verdana"/>
          <w:sz w:val="22"/>
          <w:szCs w:val="22"/>
          <w:vertAlign w:val="superscript"/>
        </w:rPr>
        <w:t>rd</w:t>
      </w:r>
      <w:r w:rsidRPr="00546227">
        <w:rPr>
          <w:rFonts w:ascii="Verdana" w:hAnsi="Verdana"/>
          <w:sz w:val="22"/>
          <w:szCs w:val="22"/>
        </w:rPr>
        <w:t xml:space="preserve"> Floor, 16, </w:t>
      </w:r>
      <w:proofErr w:type="spellStart"/>
      <w:r w:rsidRPr="00546227">
        <w:rPr>
          <w:rFonts w:ascii="Verdana" w:hAnsi="Verdana"/>
          <w:sz w:val="22"/>
          <w:szCs w:val="22"/>
        </w:rPr>
        <w:t>Greams</w:t>
      </w:r>
      <w:proofErr w:type="spellEnd"/>
      <w:r w:rsidRPr="00546227">
        <w:rPr>
          <w:rFonts w:ascii="Verdana" w:hAnsi="Verdana"/>
          <w:sz w:val="22"/>
          <w:szCs w:val="22"/>
        </w:rPr>
        <w:t xml:space="preserve"> Road, Chennai-600 006.</w:t>
      </w:r>
    </w:p>
    <w:p w:rsidR="00161835" w:rsidRPr="00546227" w:rsidRDefault="00161835" w:rsidP="00161835">
      <w:pPr>
        <w:pStyle w:val="ListParagraph"/>
        <w:tabs>
          <w:tab w:val="left" w:pos="7125"/>
        </w:tabs>
        <w:spacing w:line="360" w:lineRule="auto"/>
        <w:ind w:left="90"/>
        <w:jc w:val="both"/>
        <w:rPr>
          <w:rFonts w:ascii="Verdana" w:hAnsi="Verdana"/>
          <w:sz w:val="22"/>
          <w:szCs w:val="22"/>
        </w:rPr>
      </w:pPr>
      <w:r w:rsidRPr="00546227">
        <w:rPr>
          <w:rFonts w:ascii="Verdana" w:hAnsi="Verdana"/>
          <w:sz w:val="22"/>
          <w:szCs w:val="22"/>
        </w:rPr>
        <w:t xml:space="preserve">6. AGM (BB), O/o the GM (Dev), No.60, </w:t>
      </w:r>
      <w:proofErr w:type="spellStart"/>
      <w:r w:rsidRPr="00546227">
        <w:rPr>
          <w:rFonts w:ascii="Verdana" w:hAnsi="Verdana"/>
          <w:sz w:val="22"/>
          <w:szCs w:val="22"/>
        </w:rPr>
        <w:t>Ethiraj</w:t>
      </w:r>
      <w:proofErr w:type="spellEnd"/>
      <w:r w:rsidRPr="00546227">
        <w:rPr>
          <w:rFonts w:ascii="Verdana" w:hAnsi="Verdana"/>
          <w:sz w:val="22"/>
          <w:szCs w:val="22"/>
        </w:rPr>
        <w:t xml:space="preserve"> </w:t>
      </w:r>
      <w:proofErr w:type="spellStart"/>
      <w:r w:rsidRPr="00546227">
        <w:rPr>
          <w:rFonts w:ascii="Verdana" w:hAnsi="Verdana"/>
          <w:sz w:val="22"/>
          <w:szCs w:val="22"/>
        </w:rPr>
        <w:t>Salai</w:t>
      </w:r>
      <w:proofErr w:type="spellEnd"/>
      <w:r w:rsidRPr="00546227">
        <w:rPr>
          <w:rFonts w:ascii="Verdana" w:hAnsi="Verdana"/>
          <w:sz w:val="22"/>
          <w:szCs w:val="22"/>
        </w:rPr>
        <w:t>, Chennai-600 008.</w:t>
      </w:r>
    </w:p>
    <w:p w:rsidR="00161835" w:rsidRPr="00C5382B" w:rsidRDefault="00161835" w:rsidP="00161835">
      <w:pPr>
        <w:pStyle w:val="ListParagraph"/>
        <w:tabs>
          <w:tab w:val="left" w:pos="7125"/>
        </w:tabs>
        <w:spacing w:line="360" w:lineRule="auto"/>
        <w:ind w:left="90"/>
        <w:jc w:val="both"/>
        <w:rPr>
          <w:rFonts w:ascii="Book Antiqua" w:hAnsi="Book Antiqua"/>
        </w:rPr>
      </w:pPr>
      <w:r w:rsidRPr="00546227">
        <w:rPr>
          <w:rFonts w:ascii="Verdana" w:hAnsi="Verdana"/>
          <w:sz w:val="22"/>
          <w:szCs w:val="22"/>
        </w:rPr>
        <w:t>7. Circle Intranet. 8. Spare.</w:t>
      </w:r>
    </w:p>
    <w:p w:rsidR="00161835" w:rsidRDefault="00161835" w:rsidP="00161835">
      <w:pPr>
        <w:spacing w:after="100" w:afterAutospacing="1" w:line="240" w:lineRule="auto"/>
        <w:rPr>
          <w:rFonts w:ascii="Book Antiqua" w:hAnsi="Book Antiqua"/>
          <w:sz w:val="20"/>
          <w:szCs w:val="20"/>
        </w:rPr>
      </w:pPr>
    </w:p>
    <w:p w:rsidR="00161835" w:rsidRDefault="00161835" w:rsidP="00161835">
      <w:pPr>
        <w:spacing w:after="100" w:afterAutospacing="1" w:line="240" w:lineRule="auto"/>
        <w:rPr>
          <w:rFonts w:ascii="Book Antiqua" w:hAnsi="Book Antiqua"/>
        </w:rPr>
      </w:pPr>
      <w:r>
        <w:rPr>
          <w:rFonts w:ascii="Verdana" w:hAnsi="Verdana"/>
        </w:rPr>
        <w:t xml:space="preserve">   </w:t>
      </w:r>
    </w:p>
    <w:p w:rsidR="00161835" w:rsidRDefault="00161835" w:rsidP="00161835"/>
    <w:p w:rsidR="00161835" w:rsidRDefault="00161835" w:rsidP="00161835"/>
    <w:p w:rsidR="00161835" w:rsidRDefault="00161835" w:rsidP="00161835"/>
    <w:p w:rsidR="00FB4F28" w:rsidRDefault="00FB4F28"/>
    <w:p w:rsidR="00C62CE5" w:rsidRDefault="00C62CE5"/>
    <w:p w:rsidR="00C62CE5" w:rsidRDefault="00C62CE5"/>
    <w:p w:rsidR="00C62CE5" w:rsidRDefault="00C62CE5"/>
    <w:p w:rsidR="00C62CE5" w:rsidRDefault="00C62CE5"/>
    <w:p w:rsidR="00C62CE5" w:rsidRDefault="00C62CE5">
      <w:r w:rsidRPr="00C62CE5">
        <w:lastRenderedPageBreak/>
        <w:drawing>
          <wp:inline distT="0" distB="0" distL="0" distR="0">
            <wp:extent cx="5943600" cy="802354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43600" cy="8023545"/>
                    </a:xfrm>
                    <a:prstGeom prst="rect">
                      <a:avLst/>
                    </a:prstGeom>
                    <a:noFill/>
                    <a:ln w="9525">
                      <a:noFill/>
                      <a:miter lim="800000"/>
                      <a:headEnd/>
                      <a:tailEnd/>
                    </a:ln>
                  </pic:spPr>
                </pic:pic>
              </a:graphicData>
            </a:graphic>
          </wp:inline>
        </w:drawing>
      </w:r>
    </w:p>
    <w:p w:rsidR="00C62CE5" w:rsidRDefault="00C62CE5">
      <w:r>
        <w:rPr>
          <w:noProof/>
          <w:lang w:val="en-IN" w:eastAsia="en-IN" w:bidi="hi-IN"/>
        </w:rPr>
        <w:lastRenderedPageBreak/>
        <w:drawing>
          <wp:inline distT="0" distB="0" distL="0" distR="0">
            <wp:extent cx="5943600" cy="488464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943600" cy="4884648"/>
                    </a:xfrm>
                    <a:prstGeom prst="rect">
                      <a:avLst/>
                    </a:prstGeom>
                    <a:noFill/>
                    <a:ln w="9525">
                      <a:noFill/>
                      <a:miter lim="800000"/>
                      <a:headEnd/>
                      <a:tailEnd/>
                    </a:ln>
                  </pic:spPr>
                </pic:pic>
              </a:graphicData>
            </a:graphic>
          </wp:inline>
        </w:drawing>
      </w:r>
    </w:p>
    <w:sectPr w:rsidR="00C62CE5" w:rsidSect="008C69D2">
      <w:pgSz w:w="12240" w:h="15840"/>
      <w:pgMar w:top="1440" w:right="1440" w:bottom="1440"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ruti Dev 01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61835"/>
    <w:rsid w:val="0009704F"/>
    <w:rsid w:val="00161835"/>
    <w:rsid w:val="006020AE"/>
    <w:rsid w:val="00640D1E"/>
    <w:rsid w:val="00654394"/>
    <w:rsid w:val="008C69D2"/>
    <w:rsid w:val="00AD394B"/>
    <w:rsid w:val="00B93E8D"/>
    <w:rsid w:val="00C62CE5"/>
    <w:rsid w:val="00EE5164"/>
    <w:rsid w:val="00FB4F2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3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61835"/>
    <w:pPr>
      <w:spacing w:line="360" w:lineRule="auto"/>
      <w:ind w:left="720" w:right="720"/>
      <w:jc w:val="both"/>
    </w:pPr>
    <w:rPr>
      <w:rFonts w:ascii="Verdana" w:eastAsia="Times New Roman" w:hAnsi="Verdana" w:cs="Times New Roman"/>
    </w:rPr>
  </w:style>
  <w:style w:type="paragraph" w:styleId="ListParagraph">
    <w:name w:val="List Paragraph"/>
    <w:basedOn w:val="Normal"/>
    <w:uiPriority w:val="99"/>
    <w:qFormat/>
    <w:rsid w:val="00161835"/>
    <w:pPr>
      <w:spacing w:after="0" w:line="240" w:lineRule="auto"/>
      <w:ind w:left="720"/>
      <w:contextualSpacing/>
    </w:pPr>
    <w:rPr>
      <w:rFonts w:ascii="Times New Roman" w:hAnsi="Times New Roman"/>
      <w:sz w:val="24"/>
      <w:szCs w:val="24"/>
    </w:rPr>
  </w:style>
  <w:style w:type="paragraph" w:customStyle="1" w:styleId="Default">
    <w:name w:val="Default"/>
    <w:rsid w:val="00161835"/>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8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Admin</cp:lastModifiedBy>
  <cp:revision>2</cp:revision>
  <cp:lastPrinted>2015-04-23T10:59:00Z</cp:lastPrinted>
  <dcterms:created xsi:type="dcterms:W3CDTF">2015-04-23T11:00:00Z</dcterms:created>
  <dcterms:modified xsi:type="dcterms:W3CDTF">2015-04-23T11:00:00Z</dcterms:modified>
</cp:coreProperties>
</file>